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82" w:rsidRPr="00BC7E93" w:rsidRDefault="00BC7E93">
      <w:pPr>
        <w:spacing w:line="360" w:lineRule="auto"/>
        <w:jc w:val="both"/>
        <w:rPr>
          <w:b/>
          <w:sz w:val="28"/>
          <w:szCs w:val="28"/>
          <w:lang w:val="et-EE"/>
        </w:rPr>
      </w:pPr>
      <w:bookmarkStart w:id="0" w:name="_GoBack"/>
      <w:bookmarkEnd w:id="0"/>
      <w:r w:rsidRPr="00BC7E93">
        <w:rPr>
          <w:b/>
          <w:sz w:val="28"/>
          <w:szCs w:val="28"/>
          <w:lang w:val="et-EE"/>
        </w:rPr>
        <w:t>Narv</w:t>
      </w:r>
      <w:r>
        <w:rPr>
          <w:b/>
          <w:sz w:val="28"/>
          <w:szCs w:val="28"/>
          <w:lang w:val="et-EE"/>
        </w:rPr>
        <w:t>a lahing (1944), loovtöö teksti</w:t>
      </w:r>
      <w:r w:rsidRPr="00BC7E93">
        <w:rPr>
          <w:b/>
          <w:sz w:val="28"/>
          <w:szCs w:val="28"/>
          <w:lang w:val="et-EE"/>
        </w:rPr>
        <w:t>osa.</w:t>
      </w:r>
    </w:p>
    <w:p w:rsidR="00E06C82" w:rsidRPr="00BC7E93" w:rsidRDefault="00BC7E93">
      <w:pPr>
        <w:spacing w:line="360" w:lineRule="auto"/>
        <w:rPr>
          <w:sz w:val="28"/>
          <w:szCs w:val="28"/>
          <w:lang w:val="et-EE"/>
        </w:rPr>
      </w:pPr>
      <w:r w:rsidRPr="00BC7E93">
        <w:rPr>
          <w:sz w:val="28"/>
          <w:szCs w:val="28"/>
          <w:lang w:val="et-EE"/>
        </w:rPr>
        <w:t xml:space="preserve">Link testile </w:t>
      </w:r>
      <w:proofErr w:type="spellStart"/>
      <w:r w:rsidRPr="00BC7E93">
        <w:rPr>
          <w:sz w:val="28"/>
          <w:szCs w:val="28"/>
          <w:lang w:val="et-EE"/>
        </w:rPr>
        <w:t>Kahootis</w:t>
      </w:r>
      <w:proofErr w:type="spellEnd"/>
      <w:r w:rsidRPr="00BC7E93">
        <w:rPr>
          <w:sz w:val="28"/>
          <w:szCs w:val="28"/>
          <w:lang w:val="et-EE"/>
        </w:rPr>
        <w:t xml:space="preserve">: </w:t>
      </w:r>
    </w:p>
    <w:p w:rsidR="00E06C82" w:rsidRPr="00BC7E93" w:rsidRDefault="00CC4F32">
      <w:pPr>
        <w:spacing w:line="360" w:lineRule="auto"/>
        <w:rPr>
          <w:sz w:val="24"/>
          <w:szCs w:val="24"/>
          <w:shd w:val="clear" w:color="auto" w:fill="EFEFEF"/>
          <w:lang w:val="et-EE"/>
        </w:rPr>
      </w:pPr>
      <w:hyperlink r:id="rId4" w:anchor="/?quizId=954763b5-cf44-4ca8-a270-7fd7877f5617">
        <w:r w:rsidR="00BC7E93" w:rsidRPr="00BC7E93">
          <w:rPr>
            <w:color w:val="1155CC"/>
            <w:sz w:val="24"/>
            <w:szCs w:val="24"/>
            <w:u w:val="single"/>
            <w:shd w:val="clear" w:color="auto" w:fill="EFEFEF"/>
            <w:lang w:val="et-EE"/>
          </w:rPr>
          <w:t>https://play.kahoot.it/#/?quizId=954763b5-cf44-4ca8-a270-7fd7877f5617</w:t>
        </w:r>
      </w:hyperlink>
    </w:p>
    <w:p w:rsidR="00E06C82" w:rsidRPr="00BC7E93" w:rsidRDefault="00BC7E93">
      <w:pPr>
        <w:spacing w:line="360" w:lineRule="auto"/>
        <w:jc w:val="both"/>
        <w:rPr>
          <w:sz w:val="24"/>
          <w:szCs w:val="24"/>
          <w:lang w:val="et-EE"/>
        </w:rPr>
      </w:pPr>
      <w:r w:rsidRPr="00BC7E93">
        <w:rPr>
          <w:sz w:val="24"/>
          <w:szCs w:val="24"/>
          <w:lang w:val="et-EE"/>
        </w:rPr>
        <w:t xml:space="preserve"> </w:t>
      </w:r>
      <w:r w:rsidRPr="00BC7E93">
        <w:rPr>
          <w:noProof/>
          <w:sz w:val="24"/>
          <w:szCs w:val="24"/>
          <w:lang w:val="et-EE"/>
        </w:rPr>
        <w:drawing>
          <wp:inline distT="114300" distB="114300" distL="114300" distR="114300">
            <wp:extent cx="4762500" cy="31051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4762500" cy="3105150"/>
                    </a:xfrm>
                    <a:prstGeom prst="rect">
                      <a:avLst/>
                    </a:prstGeom>
                    <a:ln/>
                  </pic:spPr>
                </pic:pic>
              </a:graphicData>
            </a:graphic>
          </wp:inline>
        </w:drawing>
      </w:r>
    </w:p>
    <w:p w:rsidR="00E06C82" w:rsidRPr="00BC7E93" w:rsidRDefault="00BC7E93">
      <w:pPr>
        <w:spacing w:line="360" w:lineRule="auto"/>
        <w:jc w:val="both"/>
        <w:rPr>
          <w:sz w:val="24"/>
          <w:szCs w:val="24"/>
          <w:lang w:val="et-EE"/>
        </w:rPr>
      </w:pPr>
      <w:r w:rsidRPr="00BC7E93">
        <w:rPr>
          <w:sz w:val="24"/>
          <w:szCs w:val="24"/>
          <w:lang w:val="et-EE"/>
        </w:rPr>
        <w:t>- Narva linn (1)</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Narva lahing on suur lahing teises maailmasõjas, mis toimus Nõukogude Liidu ja Natsi-Saksamaa vahel Kirde-Eestis. Lahing toimus 2.02.1944 kuni 25.07.1944. Lahingu mõte oli ümber piirata Saksa 18. armee Eestis ning okupeerida Narva ja  Vaivara vald. Lahingus osalesid Saksa poolel III SS Soomuskorpus, XXVI Armeekorpus ja XXXXIII Armeekorpus. (Veel osalesid üks Eesti SS Diviis ja kaks Relva SS Grenaderirügementi Saksa poolel). Nõukogude Liitu poolt oli 2. Löögiarmee, 8. Armee, 59. Armee, 4. Eesti Laskurkorpus ja 4. Laskurkorpus. Kokku oli umbes 300,000 sõdurit lahingus, 2,500 kahurit, 100 tanki ja 900 lennukit.</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 xml:space="preserve">"1944. aasta Saksa armee ei olnud enam võitmatu sõjavägi, mis võitis enamuse lahingutest  nagu sõja esimestel aastatel. Eelmise aastaga oli Punaarmee surunud Saksa </w:t>
      </w:r>
      <w:proofErr w:type="spellStart"/>
      <w:r w:rsidRPr="00BC7E93">
        <w:rPr>
          <w:sz w:val="24"/>
          <w:szCs w:val="24"/>
          <w:lang w:val="et-EE"/>
        </w:rPr>
        <w:t>Keskväegrupi</w:t>
      </w:r>
      <w:proofErr w:type="spellEnd"/>
      <w:r w:rsidRPr="00BC7E93">
        <w:rPr>
          <w:sz w:val="24"/>
          <w:szCs w:val="24"/>
          <w:lang w:val="et-EE"/>
        </w:rPr>
        <w:t xml:space="preserve">  tagasi 400 miili kaugusele Voronežist Kiievisse. Lõunaväegrupp taganes veel 400 miili. Lõunaväegrupp pidi loobuma maadest Doni ja Dnepri jõgede vahel. Ainus suhteliselt staatiline Saksa rinne oli Väegrupp Põhjasektor." (2)</w:t>
      </w:r>
    </w:p>
    <w:p w:rsidR="00E06C82" w:rsidRPr="00BC7E93" w:rsidRDefault="00BC7E93">
      <w:pPr>
        <w:spacing w:line="360" w:lineRule="auto"/>
        <w:jc w:val="both"/>
        <w:rPr>
          <w:sz w:val="24"/>
          <w:szCs w:val="24"/>
          <w:lang w:val="et-EE"/>
        </w:rPr>
      </w:pPr>
      <w:r w:rsidRPr="00BC7E93">
        <w:rPr>
          <w:sz w:val="24"/>
          <w:szCs w:val="24"/>
          <w:lang w:val="et-EE"/>
        </w:rPr>
        <w:lastRenderedPageBreak/>
        <w:t xml:space="preserve"> </w:t>
      </w:r>
    </w:p>
    <w:p w:rsidR="00E06C82" w:rsidRPr="00BC7E93" w:rsidRDefault="00BC7E93">
      <w:pPr>
        <w:spacing w:line="360" w:lineRule="auto"/>
        <w:jc w:val="both"/>
        <w:rPr>
          <w:sz w:val="24"/>
          <w:szCs w:val="24"/>
          <w:lang w:val="et-EE"/>
        </w:rPr>
      </w:pPr>
      <w:r w:rsidRPr="00BC7E93">
        <w:rPr>
          <w:sz w:val="24"/>
          <w:szCs w:val="24"/>
          <w:lang w:val="et-EE"/>
        </w:rPr>
        <w:t xml:space="preserve">1944. jaanuaril algas suur punaväe pealetung Leningradi ja Novgorodi vabastamiseks. Sel ajal moodustati saksa väegrupp “Narva” kindral Johannes </w:t>
      </w:r>
      <w:proofErr w:type="spellStart"/>
      <w:r w:rsidRPr="00BC7E93">
        <w:rPr>
          <w:sz w:val="24"/>
          <w:szCs w:val="24"/>
          <w:lang w:val="et-EE"/>
        </w:rPr>
        <w:t>Frießneri</w:t>
      </w:r>
      <w:proofErr w:type="spellEnd"/>
      <w:r w:rsidRPr="00BC7E93">
        <w:rPr>
          <w:sz w:val="24"/>
          <w:szCs w:val="24"/>
          <w:lang w:val="et-EE"/>
        </w:rPr>
        <w:t xml:space="preserve"> all, kel oli kästud hoida Narvat ning Narva sillapead. Narva sillapea oli Saksa sõjaväe kõige suurem mure Narva linnas, mistõttu peeti tähtsaks seda kaitsta ja hävitada, enne kui punavägi jõuab silla vallutada.</w:t>
      </w:r>
    </w:p>
    <w:p w:rsidR="00E06C82" w:rsidRPr="00BC7E93" w:rsidRDefault="00E06C82">
      <w:pPr>
        <w:spacing w:line="360" w:lineRule="auto"/>
        <w:jc w:val="both"/>
        <w:rPr>
          <w:sz w:val="24"/>
          <w:szCs w:val="24"/>
          <w:lang w:val="et-EE"/>
        </w:rPr>
      </w:pPr>
    </w:p>
    <w:p w:rsidR="00E06C82" w:rsidRPr="00BC7E93" w:rsidRDefault="00BC7E93">
      <w:pPr>
        <w:spacing w:line="360" w:lineRule="auto"/>
        <w:jc w:val="both"/>
        <w:rPr>
          <w:sz w:val="24"/>
          <w:szCs w:val="24"/>
          <w:lang w:val="et-EE"/>
        </w:rPr>
      </w:pPr>
      <w:r w:rsidRPr="00BC7E93">
        <w:rPr>
          <w:sz w:val="24"/>
          <w:szCs w:val="24"/>
          <w:lang w:val="et-EE"/>
        </w:rPr>
        <w:t xml:space="preserve"> </w:t>
      </w:r>
      <w:r w:rsidRPr="00BC7E93">
        <w:rPr>
          <w:noProof/>
          <w:sz w:val="24"/>
          <w:szCs w:val="24"/>
          <w:lang w:val="et-EE"/>
        </w:rPr>
        <w:drawing>
          <wp:inline distT="114300" distB="114300" distL="114300" distR="114300">
            <wp:extent cx="2095500" cy="2847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95500" cy="2847975"/>
                    </a:xfrm>
                    <a:prstGeom prst="rect">
                      <a:avLst/>
                    </a:prstGeom>
                    <a:ln/>
                  </pic:spPr>
                </pic:pic>
              </a:graphicData>
            </a:graphic>
          </wp:inline>
        </w:drawing>
      </w:r>
    </w:p>
    <w:p w:rsidR="00E06C82" w:rsidRPr="00BC7E93" w:rsidRDefault="00BC7E93">
      <w:pPr>
        <w:spacing w:line="360" w:lineRule="auto"/>
        <w:jc w:val="both"/>
        <w:rPr>
          <w:sz w:val="24"/>
          <w:szCs w:val="24"/>
          <w:lang w:val="et-EE"/>
        </w:rPr>
      </w:pPr>
      <w:r w:rsidRPr="00BC7E93">
        <w:rPr>
          <w:sz w:val="24"/>
          <w:szCs w:val="24"/>
          <w:lang w:val="et-EE"/>
        </w:rPr>
        <w:t xml:space="preserve"> - Johannes </w:t>
      </w:r>
      <w:proofErr w:type="spellStart"/>
      <w:r w:rsidRPr="00BC7E93">
        <w:rPr>
          <w:sz w:val="24"/>
          <w:szCs w:val="24"/>
          <w:lang w:val="et-EE"/>
        </w:rPr>
        <w:t>Frießner</w:t>
      </w:r>
      <w:proofErr w:type="spellEnd"/>
      <w:r w:rsidRPr="00BC7E93">
        <w:rPr>
          <w:sz w:val="24"/>
          <w:szCs w:val="24"/>
          <w:lang w:val="et-EE"/>
        </w:rPr>
        <w:t xml:space="preserve"> (3)</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1. veebruaril algas Vene sõjaväe rünnak Narva suunal, esimesel päeval vallutati Kingisepp, mis sundis Saksa vägesid muutma kaitsepositsioone. Teisel päeval h</w:t>
      </w:r>
      <w:r>
        <w:rPr>
          <w:sz w:val="24"/>
          <w:szCs w:val="24"/>
          <w:lang w:val="et-EE"/>
        </w:rPr>
        <w:t>akkas päris lahing. Punaarmee lõ</w:t>
      </w:r>
      <w:r w:rsidRPr="00BC7E93">
        <w:rPr>
          <w:sz w:val="24"/>
          <w:szCs w:val="24"/>
          <w:lang w:val="et-EE"/>
        </w:rPr>
        <w:t xml:space="preserve">i Narva sillapeade vahele kaitseliini. Lahing oli üldiselt võrdne (strateegiliselt) mõlemal pool, kuni juulini, mil Punaarmee oli murdnud läbi Saksa kaitseliini Valgevenes, mis jättis Baltimaad külgedelt kaitsetuks. See sundis Saksa vägesid Narva all taanduma </w:t>
      </w:r>
      <w:proofErr w:type="spellStart"/>
      <w:r w:rsidRPr="00BC7E93">
        <w:rPr>
          <w:sz w:val="24"/>
          <w:szCs w:val="24"/>
          <w:lang w:val="et-EE"/>
        </w:rPr>
        <w:t>Tannenbergi</w:t>
      </w:r>
      <w:proofErr w:type="spellEnd"/>
      <w:r w:rsidRPr="00BC7E93">
        <w:rPr>
          <w:sz w:val="24"/>
          <w:szCs w:val="24"/>
          <w:lang w:val="et-EE"/>
        </w:rPr>
        <w:t xml:space="preserve"> liinile, mis asus </w:t>
      </w:r>
      <w:proofErr w:type="spellStart"/>
      <w:r w:rsidRPr="00BC7E93">
        <w:rPr>
          <w:sz w:val="24"/>
          <w:szCs w:val="24"/>
          <w:lang w:val="et-EE"/>
        </w:rPr>
        <w:t>Sinimägedel</w:t>
      </w:r>
      <w:proofErr w:type="spellEnd"/>
      <w:r w:rsidRPr="00BC7E93">
        <w:rPr>
          <w:sz w:val="24"/>
          <w:szCs w:val="24"/>
          <w:lang w:val="et-EE"/>
        </w:rPr>
        <w:t>.  Saksa sõjavägi moodustas ainult ühe kuuendiku Punaarmeest. Lahing kestis 25. juulist kuni 10. augustini, mil SS vägi sundis Nõukogude sõjaväge rünnakut lõpetama.</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noProof/>
          <w:sz w:val="24"/>
          <w:szCs w:val="24"/>
          <w:lang w:val="et-EE"/>
        </w:rPr>
        <w:lastRenderedPageBreak/>
        <w:drawing>
          <wp:inline distT="114300" distB="114300" distL="114300" distR="114300">
            <wp:extent cx="4212261" cy="3024188"/>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4212261" cy="3024188"/>
                    </a:xfrm>
                    <a:prstGeom prst="rect">
                      <a:avLst/>
                    </a:prstGeom>
                    <a:ln/>
                  </pic:spPr>
                </pic:pic>
              </a:graphicData>
            </a:graphic>
          </wp:inline>
        </w:drawing>
      </w:r>
    </w:p>
    <w:p w:rsidR="00E06C82" w:rsidRPr="00BC7E93" w:rsidRDefault="00BC7E93">
      <w:pPr>
        <w:spacing w:line="360" w:lineRule="auto"/>
        <w:jc w:val="both"/>
        <w:rPr>
          <w:sz w:val="24"/>
          <w:szCs w:val="24"/>
          <w:lang w:val="et-EE"/>
        </w:rPr>
      </w:pPr>
      <w:r w:rsidRPr="00BC7E93">
        <w:rPr>
          <w:sz w:val="24"/>
          <w:szCs w:val="24"/>
          <w:lang w:val="et-EE"/>
        </w:rPr>
        <w:t>-Saksa sõdurid Narvas pommitamise ajal. (4)</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Lahingu järel oli suur osa Narva kaunist barokkstiilis vanalinnast kadunud. Nõukogude õhurünnakud hävitasid linna hooned ja ajaloolise arhitektuuri. Vaid kolm ehitist (raekoda ja kaks elamut) ning Hermanni kindlus on tänaseks taastatud. Barokk on ehitusstiil, mis oli iseloomulik arhitektuurile 16-18. sajandil (näiteks Kadrioru loss Tallinnas on  barokkstiilis). Narvas oli see stiil segu rootsi ja vene barokist, sest Narva vanalinn ehitati Rootsi Kuningriigi ning Vene Impeeriumi valitsemisajal. Suur osa nendest ehitistest hävitati märtsipommitamise ajal 1944. aastal. Peamised lahingud peeti aga Narva linnast väljaspool.</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lastRenderedPageBreak/>
        <w:t xml:space="preserve"> </w:t>
      </w:r>
      <w:r w:rsidRPr="00BC7E93">
        <w:rPr>
          <w:noProof/>
          <w:sz w:val="24"/>
          <w:szCs w:val="24"/>
          <w:lang w:val="et-EE"/>
        </w:rPr>
        <w:drawing>
          <wp:inline distT="114300" distB="114300" distL="114300" distR="114300">
            <wp:extent cx="4095750" cy="261937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4095750" cy="2619375"/>
                    </a:xfrm>
                    <a:prstGeom prst="rect">
                      <a:avLst/>
                    </a:prstGeom>
                    <a:ln/>
                  </pic:spPr>
                </pic:pic>
              </a:graphicData>
            </a:graphic>
          </wp:inline>
        </w:drawing>
      </w:r>
    </w:p>
    <w:p w:rsidR="00E06C82" w:rsidRPr="00BC7E93" w:rsidRDefault="00BC7E93">
      <w:pPr>
        <w:spacing w:line="360" w:lineRule="auto"/>
        <w:jc w:val="both"/>
        <w:rPr>
          <w:sz w:val="24"/>
          <w:szCs w:val="24"/>
          <w:lang w:val="et-EE"/>
        </w:rPr>
      </w:pPr>
      <w:r w:rsidRPr="00BC7E93">
        <w:rPr>
          <w:sz w:val="24"/>
          <w:szCs w:val="24"/>
          <w:lang w:val="et-EE"/>
        </w:rPr>
        <w:t>- Narva Barokk enne hävingud. (5)</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noProof/>
          <w:sz w:val="24"/>
          <w:szCs w:val="24"/>
          <w:lang w:val="et-EE"/>
        </w:rPr>
        <w:drawing>
          <wp:inline distT="114300" distB="114300" distL="114300" distR="114300">
            <wp:extent cx="4086225" cy="2671763"/>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4086225" cy="2671763"/>
                    </a:xfrm>
                    <a:prstGeom prst="rect">
                      <a:avLst/>
                    </a:prstGeom>
                    <a:ln/>
                  </pic:spPr>
                </pic:pic>
              </a:graphicData>
            </a:graphic>
          </wp:inline>
        </w:drawing>
      </w:r>
    </w:p>
    <w:p w:rsidR="00E06C82" w:rsidRPr="00BC7E93" w:rsidRDefault="00BC7E93">
      <w:pPr>
        <w:spacing w:line="360" w:lineRule="auto"/>
        <w:jc w:val="both"/>
        <w:rPr>
          <w:sz w:val="24"/>
          <w:szCs w:val="24"/>
          <w:lang w:val="et-EE"/>
        </w:rPr>
      </w:pPr>
      <w:r w:rsidRPr="00BC7E93">
        <w:rPr>
          <w:sz w:val="24"/>
          <w:szCs w:val="24"/>
          <w:lang w:val="et-EE"/>
        </w:rPr>
        <w:t>- Narva raekoda, vähestest taastatud ehitistest. Renoveeriti 1960–1963. (6)</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Kasutatud allikad:</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0">
        <w:r w:rsidR="00BC7E93" w:rsidRPr="00BC7E93">
          <w:rPr>
            <w:color w:val="1155CC"/>
            <w:sz w:val="24"/>
            <w:szCs w:val="24"/>
            <w:u w:val="single"/>
            <w:lang w:val="et-EE"/>
          </w:rPr>
          <w:t>http://www.lotman.ee/blogi/eesti-linn-narva</w:t>
        </w:r>
      </w:hyperlink>
      <w:r w:rsidR="00BC7E93" w:rsidRPr="00BC7E93">
        <w:rPr>
          <w:sz w:val="24"/>
          <w:szCs w:val="24"/>
          <w:lang w:val="et-EE"/>
        </w:rPr>
        <w:t xml:space="preserve"> (24.05.2018) (1)</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1">
        <w:r w:rsidR="00BC7E93" w:rsidRPr="00BC7E93">
          <w:rPr>
            <w:color w:val="1155CC"/>
            <w:sz w:val="24"/>
            <w:szCs w:val="24"/>
            <w:u w:val="single"/>
            <w:lang w:val="et-EE"/>
          </w:rPr>
          <w:t>https://weaponsandwarfare.com/2015/09/01/the-battle-of-narva-1944-part-i/</w:t>
        </w:r>
      </w:hyperlink>
      <w:r w:rsidR="00BC7E93" w:rsidRPr="00BC7E93">
        <w:rPr>
          <w:sz w:val="24"/>
          <w:szCs w:val="24"/>
          <w:lang w:val="et-EE"/>
        </w:rPr>
        <w:t xml:space="preserve"> </w:t>
      </w:r>
    </w:p>
    <w:p w:rsidR="00E06C82" w:rsidRPr="00BC7E93" w:rsidRDefault="00CC4F32">
      <w:pPr>
        <w:spacing w:line="360" w:lineRule="auto"/>
        <w:jc w:val="both"/>
        <w:rPr>
          <w:sz w:val="24"/>
          <w:szCs w:val="24"/>
          <w:lang w:val="et-EE"/>
        </w:rPr>
      </w:pPr>
      <w:hyperlink r:id="rId12">
        <w:r w:rsidR="00BC7E93" w:rsidRPr="00BC7E93">
          <w:rPr>
            <w:color w:val="1155CC"/>
            <w:sz w:val="24"/>
            <w:szCs w:val="24"/>
            <w:u w:val="single"/>
            <w:lang w:val="et-EE"/>
          </w:rPr>
          <w:t>https://weaponsandwarfare.com/2015/09/01/the-battle-of-narva-1944-part-ii/</w:t>
        </w:r>
      </w:hyperlink>
    </w:p>
    <w:p w:rsidR="00E06C82" w:rsidRPr="00BC7E93" w:rsidRDefault="00BC7E93">
      <w:pPr>
        <w:spacing w:line="360" w:lineRule="auto"/>
        <w:jc w:val="both"/>
        <w:rPr>
          <w:sz w:val="24"/>
          <w:szCs w:val="24"/>
          <w:lang w:val="et-EE"/>
        </w:rPr>
      </w:pPr>
      <w:r w:rsidRPr="00BC7E93">
        <w:rPr>
          <w:sz w:val="24"/>
          <w:szCs w:val="24"/>
          <w:lang w:val="et-EE"/>
        </w:rPr>
        <w:t>(24.05.2018) (2)</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3">
        <w:r w:rsidR="00BC7E93" w:rsidRPr="00BC7E93">
          <w:rPr>
            <w:color w:val="1155CC"/>
            <w:sz w:val="24"/>
            <w:szCs w:val="24"/>
            <w:u w:val="single"/>
            <w:lang w:val="et-EE"/>
          </w:rPr>
          <w:t>https://en.wikipedia.org/wiki/Johannes_Frie%C3%9Fner</w:t>
        </w:r>
      </w:hyperlink>
      <w:r w:rsidR="00BC7E93" w:rsidRPr="00BC7E93">
        <w:rPr>
          <w:sz w:val="24"/>
          <w:szCs w:val="24"/>
          <w:lang w:val="et-EE"/>
        </w:rPr>
        <w:t xml:space="preserve"> (</w:t>
      </w:r>
      <w:proofErr w:type="spellStart"/>
      <w:r w:rsidR="00BC7E93" w:rsidRPr="00BC7E93">
        <w:rPr>
          <w:sz w:val="24"/>
          <w:szCs w:val="24"/>
          <w:lang w:val="et-EE"/>
        </w:rPr>
        <w:t>Vikipeedia</w:t>
      </w:r>
      <w:proofErr w:type="spellEnd"/>
      <w:r w:rsidR="00BC7E93" w:rsidRPr="00BC7E93">
        <w:rPr>
          <w:sz w:val="24"/>
          <w:szCs w:val="24"/>
          <w:lang w:val="et-EE"/>
        </w:rPr>
        <w:t xml:space="preserve"> 17.05.2018) (3)</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4">
        <w:r w:rsidR="00BC7E93" w:rsidRPr="00BC7E93">
          <w:rPr>
            <w:color w:val="1155CC"/>
            <w:sz w:val="24"/>
            <w:szCs w:val="24"/>
            <w:u w:val="single"/>
            <w:lang w:val="et-EE"/>
          </w:rPr>
          <w:t>https://alchetron.com/Battle-of-Narva-(1944)</w:t>
        </w:r>
      </w:hyperlink>
      <w:r w:rsidR="00BC7E93" w:rsidRPr="00BC7E93">
        <w:rPr>
          <w:sz w:val="24"/>
          <w:szCs w:val="24"/>
          <w:lang w:val="et-EE"/>
        </w:rPr>
        <w:t xml:space="preserve"> (24.05.2018) (4)</w:t>
      </w:r>
    </w:p>
    <w:p w:rsidR="00E06C82" w:rsidRPr="00BC7E93" w:rsidRDefault="00BC7E93">
      <w:pPr>
        <w:spacing w:line="360" w:lineRule="auto"/>
        <w:jc w:val="both"/>
        <w:rPr>
          <w:color w:val="1155CC"/>
          <w:sz w:val="24"/>
          <w:szCs w:val="24"/>
          <w:lang w:val="et-EE"/>
        </w:rPr>
      </w:pPr>
      <w:r w:rsidRPr="00BC7E93">
        <w:rPr>
          <w:color w:val="1155CC"/>
          <w:sz w:val="24"/>
          <w:szCs w:val="24"/>
          <w:lang w:val="et-EE"/>
        </w:rPr>
        <w:t xml:space="preserve"> </w:t>
      </w:r>
    </w:p>
    <w:p w:rsidR="00E06C82" w:rsidRPr="00BC7E93" w:rsidRDefault="00CC4F32">
      <w:pPr>
        <w:spacing w:line="360" w:lineRule="auto"/>
        <w:jc w:val="both"/>
        <w:rPr>
          <w:sz w:val="24"/>
          <w:szCs w:val="24"/>
          <w:lang w:val="et-EE"/>
        </w:rPr>
      </w:pPr>
      <w:hyperlink r:id="rId15">
        <w:r w:rsidR="00BC7E93" w:rsidRPr="00BC7E93">
          <w:rPr>
            <w:color w:val="1155CC"/>
            <w:sz w:val="24"/>
            <w:szCs w:val="24"/>
            <w:u w:val="single"/>
            <w:lang w:val="et-EE"/>
          </w:rPr>
          <w:t>http://www.estonica.org/en/The_baroque_city_centre_of_Narva_1924</w:t>
        </w:r>
      </w:hyperlink>
      <w:r w:rsidR="00BC7E93" w:rsidRPr="00BC7E93">
        <w:rPr>
          <w:sz w:val="24"/>
          <w:szCs w:val="24"/>
          <w:lang w:val="et-EE"/>
        </w:rPr>
        <w:t xml:space="preserve"> (24.05.2018) (5)</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lang w:val="et-EE"/>
        </w:rPr>
      </w:pPr>
      <w:hyperlink r:id="rId16">
        <w:r w:rsidR="00BC7E93" w:rsidRPr="00BC7E93">
          <w:rPr>
            <w:color w:val="1155CC"/>
            <w:sz w:val="24"/>
            <w:szCs w:val="24"/>
            <w:u w:val="single"/>
            <w:lang w:val="et-EE"/>
          </w:rPr>
          <w:t>http://forte.delfi.ee/news/juskegaavastamas/jaak-juskega-kadunud-eestit-avastamas-</w:t>
        </w:r>
      </w:hyperlink>
    </w:p>
    <w:p w:rsidR="00E06C82" w:rsidRPr="00BC7E93" w:rsidRDefault="00CC4F32">
      <w:pPr>
        <w:spacing w:line="360" w:lineRule="auto"/>
        <w:jc w:val="both"/>
        <w:rPr>
          <w:sz w:val="24"/>
          <w:szCs w:val="24"/>
          <w:lang w:val="et-EE"/>
        </w:rPr>
      </w:pPr>
      <w:hyperlink r:id="rId17">
        <w:r w:rsidR="00BC7E93" w:rsidRPr="00BC7E93">
          <w:rPr>
            <w:color w:val="1155CC"/>
            <w:sz w:val="24"/>
            <w:szCs w:val="24"/>
            <w:u w:val="single"/>
            <w:lang w:val="et-EE"/>
          </w:rPr>
          <w:t>4-narva-raekoja-plats-laanemere-barokkparl?id=74380659</w:t>
        </w:r>
      </w:hyperlink>
      <w:r w:rsidR="00BC7E93" w:rsidRPr="00BC7E93">
        <w:rPr>
          <w:sz w:val="24"/>
          <w:szCs w:val="24"/>
          <w:lang w:val="et-EE"/>
        </w:rPr>
        <w:t xml:space="preserve"> (24.05.2018) (6)</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8">
        <w:r w:rsidR="00BC7E93" w:rsidRPr="00BC7E93">
          <w:rPr>
            <w:color w:val="1155CC"/>
            <w:sz w:val="24"/>
            <w:szCs w:val="24"/>
            <w:u w:val="single"/>
            <w:lang w:val="et-EE"/>
          </w:rPr>
          <w:t>https://et.wikipedia.org/wiki/Narva_lahing_(1944)</w:t>
        </w:r>
      </w:hyperlink>
      <w:r w:rsidR="00BC7E93" w:rsidRPr="00BC7E93">
        <w:rPr>
          <w:sz w:val="24"/>
          <w:szCs w:val="24"/>
          <w:lang w:val="et-EE"/>
        </w:rPr>
        <w:t xml:space="preserve"> (16.05.2018)</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CC4F32">
      <w:pPr>
        <w:spacing w:line="360" w:lineRule="auto"/>
        <w:jc w:val="both"/>
        <w:rPr>
          <w:sz w:val="24"/>
          <w:szCs w:val="24"/>
          <w:lang w:val="et-EE"/>
        </w:rPr>
      </w:pPr>
      <w:hyperlink r:id="rId19">
        <w:r w:rsidR="00BC7E93" w:rsidRPr="00BC7E93">
          <w:rPr>
            <w:color w:val="1155CC"/>
            <w:sz w:val="24"/>
            <w:szCs w:val="24"/>
            <w:u w:val="single"/>
            <w:lang w:val="et-EE"/>
          </w:rPr>
          <w:t>http://www.histrodamus.ee/?event=Show_main_layers&amp;layer_id=140&amp;lang=est</w:t>
        </w:r>
      </w:hyperlink>
      <w:r w:rsidR="00BC7E93" w:rsidRPr="00BC7E93">
        <w:rPr>
          <w:sz w:val="24"/>
          <w:szCs w:val="24"/>
          <w:lang w:val="et-EE"/>
        </w:rPr>
        <w:t xml:space="preserve"> (16.05.2018)</w:t>
      </w:r>
    </w:p>
    <w:p w:rsidR="00E06C82" w:rsidRPr="00BC7E93" w:rsidRDefault="00BC7E93">
      <w:pPr>
        <w:spacing w:line="360" w:lineRule="auto"/>
        <w:jc w:val="both"/>
        <w:rPr>
          <w:sz w:val="24"/>
          <w:szCs w:val="24"/>
          <w:lang w:val="et-EE"/>
        </w:rPr>
      </w:pPr>
      <w:r w:rsidRPr="00BC7E93">
        <w:rPr>
          <w:sz w:val="24"/>
          <w:szCs w:val="24"/>
          <w:lang w:val="et-EE"/>
        </w:rPr>
        <w:t xml:space="preserve"> </w:t>
      </w:r>
    </w:p>
    <w:p w:rsidR="00E06C82" w:rsidRPr="00BC7E93" w:rsidRDefault="00BC7E93">
      <w:pPr>
        <w:spacing w:line="360" w:lineRule="auto"/>
        <w:jc w:val="both"/>
        <w:rPr>
          <w:sz w:val="24"/>
          <w:szCs w:val="24"/>
          <w:lang w:val="et-EE"/>
        </w:rPr>
      </w:pPr>
      <w:r w:rsidRPr="00BC7E93">
        <w:rPr>
          <w:sz w:val="24"/>
          <w:szCs w:val="24"/>
          <w:lang w:val="et-EE"/>
        </w:rPr>
        <w:t>(barokk)</w:t>
      </w:r>
      <w:hyperlink r:id="rId20">
        <w:r w:rsidRPr="00BC7E93">
          <w:rPr>
            <w:color w:val="1155CC"/>
            <w:sz w:val="24"/>
            <w:szCs w:val="24"/>
            <w:u w:val="single"/>
            <w:lang w:val="et-EE"/>
          </w:rPr>
          <w:t>http://www.estonica.org/et/Teises_maailmas%C3%B5jas_h%C3%A4vinud_Eesti_arhitektuurip%C3%A4rand/</w:t>
        </w:r>
      </w:hyperlink>
      <w:r w:rsidRPr="00BC7E93">
        <w:rPr>
          <w:sz w:val="24"/>
          <w:szCs w:val="24"/>
          <w:lang w:val="et-EE"/>
        </w:rPr>
        <w:t xml:space="preserve"> (23.05.2018)</w:t>
      </w:r>
    </w:p>
    <w:p w:rsidR="00E06C82" w:rsidRPr="00BC7E93" w:rsidRDefault="00E06C82">
      <w:pPr>
        <w:spacing w:line="360" w:lineRule="auto"/>
        <w:jc w:val="both"/>
        <w:rPr>
          <w:b/>
          <w:sz w:val="28"/>
          <w:szCs w:val="28"/>
          <w:lang w:val="et-EE"/>
        </w:rPr>
      </w:pPr>
    </w:p>
    <w:sectPr w:rsidR="00E06C82" w:rsidRPr="00BC7E93">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82"/>
    <w:rsid w:val="00BC7E93"/>
    <w:rsid w:val="00CC4F32"/>
    <w:rsid w:val="00E06C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22C04-CBCA-47E0-A579-BACD0FC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en.wikipedia.org/wiki/Johannes_Frie%C3%9Fner" TargetMode="External"/><Relationship Id="rId18" Type="http://schemas.openxmlformats.org/officeDocument/2006/relationships/hyperlink" Target="https://et.wikipedia.org/wiki/Narva_lahing_(194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https://weaponsandwarfare.com/2015/09/01/the-battle-of-narva-1944-part-ii/" TargetMode="External"/><Relationship Id="rId17" Type="http://schemas.openxmlformats.org/officeDocument/2006/relationships/hyperlink" Target="http://forte.delfi.ee/news/juskegaavastamas/jaak-juskega-kadunud-eestit-avastamas-4-narva-raekoja-plats-laanemere-barokkparl?id=74380659" TargetMode="External"/><Relationship Id="rId2" Type="http://schemas.openxmlformats.org/officeDocument/2006/relationships/settings" Target="settings.xml"/><Relationship Id="rId16" Type="http://schemas.openxmlformats.org/officeDocument/2006/relationships/hyperlink" Target="http://forte.delfi.ee/news/juskegaavastamas/jaak-juskega-kadunud-eestit-avastamas-4-narva-raekoja-plats-laanemere-barokkparl?id=74380659" TargetMode="External"/><Relationship Id="rId20" Type="http://schemas.openxmlformats.org/officeDocument/2006/relationships/hyperlink" Target="http://www.estonica.org/et/Teises_maailmas%C3%B5jas_h%C3%A4vinud_Eesti_arhitektuurip%C3%A4rand/"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eaponsandwarfare.com/2015/09/01/the-battle-of-narva-1944-part-i/" TargetMode="External"/><Relationship Id="rId5" Type="http://schemas.openxmlformats.org/officeDocument/2006/relationships/image" Target="media/image1.jpg"/><Relationship Id="rId15" Type="http://schemas.openxmlformats.org/officeDocument/2006/relationships/hyperlink" Target="http://www.estonica.org/en/The_baroque_city_centre_of_Narva_1924" TargetMode="External"/><Relationship Id="rId10" Type="http://schemas.openxmlformats.org/officeDocument/2006/relationships/hyperlink" Target="http://www.lotman.ee/blogi/eesti-linn-narva" TargetMode="External"/><Relationship Id="rId19" Type="http://schemas.openxmlformats.org/officeDocument/2006/relationships/hyperlink" Target="http://www.histrodamus.ee/?event=Show_main_layers&amp;layer_id=140&amp;lang=est" TargetMode="External"/><Relationship Id="rId4" Type="http://schemas.openxmlformats.org/officeDocument/2006/relationships/hyperlink" Target="https://play.kahoot.it/" TargetMode="External"/><Relationship Id="rId9" Type="http://schemas.openxmlformats.org/officeDocument/2006/relationships/image" Target="media/image5.jpg"/><Relationship Id="rId14" Type="http://schemas.openxmlformats.org/officeDocument/2006/relationships/hyperlink" Target="https://alchetron.com/Battle-of-Narva-(19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4344</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ristiku</dc:creator>
  <cp:lastModifiedBy>Õpetaja</cp:lastModifiedBy>
  <cp:revision>2</cp:revision>
  <dcterms:created xsi:type="dcterms:W3CDTF">2018-06-01T11:33:00Z</dcterms:created>
  <dcterms:modified xsi:type="dcterms:W3CDTF">2018-06-01T11:33:00Z</dcterms:modified>
</cp:coreProperties>
</file>